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jc w:val="center"/>
        <w:rPr>
          <w:rFonts w:ascii="Trebuchet MS" w:cs="Trebuchet MS" w:eastAsia="Trebuchet MS" w:hAnsi="Trebuchet MS"/>
          <w:b w:val="1"/>
          <w:color w:val="2e74b5"/>
          <w:sz w:val="28"/>
          <w:szCs w:val="28"/>
        </w:rPr>
      </w:pPr>
      <w:r w:rsidDel="00000000" w:rsidR="00000000" w:rsidRPr="00000000">
        <w:rPr>
          <w:rFonts w:ascii="Trebuchet MS" w:cs="Trebuchet MS" w:eastAsia="Trebuchet MS" w:hAnsi="Trebuchet MS"/>
          <w:b w:val="1"/>
          <w:color w:val="2e74b5"/>
          <w:sz w:val="28"/>
          <w:szCs w:val="28"/>
          <w:rtl w:val="0"/>
        </w:rPr>
        <w:t xml:space="preserve">Informazioni generali in merito al trattamento dei dati personali</w:t>
        <w:br w:type="textWrapping"/>
        <w:t xml:space="preserve">REGOLAMENTO (UE) 2016/679 </w:t>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jc w:val="center"/>
        <w:rPr>
          <w:rFonts w:ascii="Trebuchet MS" w:cs="Trebuchet MS" w:eastAsia="Trebuchet MS" w:hAnsi="Trebuchet MS"/>
          <w:b w:val="1"/>
          <w:color w:val="2e74b5"/>
          <w:sz w:val="28"/>
          <w:szCs w:val="28"/>
        </w:rPr>
      </w:pPr>
      <w:r w:rsidDel="00000000" w:rsidR="00000000" w:rsidRPr="00000000">
        <w:rPr>
          <w:rtl w:val="0"/>
        </w:rPr>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 dati personali dell'utente registrato </w:t>
      </w:r>
      <w:r w:rsidDel="00000000" w:rsidR="00000000" w:rsidRPr="00000000">
        <w:rPr>
          <w:rFonts w:ascii="Trebuchet MS" w:cs="Trebuchet MS" w:eastAsia="Trebuchet MS" w:hAnsi="Trebuchet MS"/>
          <w:sz w:val="22"/>
          <w:szCs w:val="22"/>
          <w:rtl w:val="0"/>
        </w:rPr>
        <w:t xml:space="preserve">al webinar di “Se sei sindaco”, svoltosi online su piattaforma Streamyard il 04/10/2024</w:t>
      </w:r>
      <w:r w:rsidDel="00000000" w:rsidR="00000000" w:rsidRPr="00000000">
        <w:rPr>
          <w:rFonts w:ascii="Trebuchet MS" w:cs="Trebuchet MS" w:eastAsia="Trebuchet MS" w:hAnsi="Trebuchet MS"/>
          <w:sz w:val="22"/>
          <w:szCs w:val="22"/>
          <w:rtl w:val="0"/>
        </w:rPr>
        <w:t xml:space="preserve">,  verranno utilizzati da URBISMAP S.r.l. , che ne è titolare per il trattamento, nel rispetto dei principi di protezione dei dati personali stabiliti dal Regolamento GDPR 2016/679 e della normativa nazionale in vigore.</w:t>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FINALITÀ DEL TRATTAMENTO DATI</w:t>
      </w:r>
    </w:p>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09">
      <w:pPr>
        <w:numPr>
          <w:ilvl w:val="0"/>
          <w:numId w:val="2"/>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s>
        <w:ind w:left="1440" w:right="0" w:hanging="360"/>
        <w:jc w:val="both"/>
        <w:rPr>
          <w:rFonts w:ascii="Trebuchet MS" w:cs="Trebuchet MS" w:eastAsia="Trebuchet MS" w:hAnsi="Trebuchet MS"/>
          <w:sz w:val="22"/>
          <w:szCs w:val="22"/>
          <w:u w:val="none"/>
        </w:rPr>
      </w:pPr>
      <w:r w:rsidDel="00000000" w:rsidR="00000000" w:rsidRPr="00000000">
        <w:rPr>
          <w:rFonts w:ascii="Trebuchet MS" w:cs="Trebuchet MS" w:eastAsia="Trebuchet MS" w:hAnsi="Trebuchet MS"/>
          <w:color w:val="000000"/>
          <w:sz w:val="22"/>
          <w:szCs w:val="22"/>
          <w:rtl w:val="0"/>
        </w:rPr>
        <w:t xml:space="preserve">La informiamo che i dati verranno trattati con il supporto dei seguenti mezzi:</w:t>
      </w:r>
      <w:r w:rsidDel="00000000" w:rsidR="00000000" w:rsidRPr="00000000">
        <w:rPr>
          <w:rFonts w:ascii="Trebuchet MS" w:cs="Trebuchet MS" w:eastAsia="Trebuchet MS" w:hAnsi="Trebuchet MS"/>
          <w:sz w:val="22"/>
          <w:szCs w:val="22"/>
          <w:rtl w:val="0"/>
        </w:rPr>
        <w:br w:type="textWrapping"/>
      </w:r>
      <w:r w:rsidDel="00000000" w:rsidR="00000000" w:rsidRPr="00000000">
        <w:rPr>
          <w:rFonts w:ascii="Trebuchet MS" w:cs="Trebuchet MS" w:eastAsia="Trebuchet MS" w:hAnsi="Trebuchet MS"/>
          <w:color w:val="000000"/>
          <w:sz w:val="22"/>
          <w:szCs w:val="22"/>
          <w:rtl w:val="0"/>
        </w:rPr>
        <w:t xml:space="preserve">Mista - elettronica e cartacea</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color w:val="000000"/>
          <w:sz w:val="22"/>
          <w:szCs w:val="22"/>
          <w:rtl w:val="0"/>
        </w:rPr>
        <w:t xml:space="preserve">con le seguenti finalità:</w:t>
        <w:br w:type="textWrapping"/>
      </w:r>
    </w:p>
    <w:p w:rsidR="00000000" w:rsidDel="00000000" w:rsidP="00000000" w:rsidRDefault="00000000" w:rsidRPr="00000000" w14:paraId="0000000A">
      <w:pPr>
        <w:numPr>
          <w:ilvl w:val="0"/>
          <w:numId w:val="4"/>
        </w:numPr>
        <w:tabs>
          <w:tab w:val="left" w:leader="none" w:pos="0"/>
          <w:tab w:val="left" w:leader="none" w:pos="348"/>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rFonts w:ascii="Trebuchet MS" w:cs="Trebuchet MS" w:eastAsia="Trebuchet MS" w:hAnsi="Trebuchet MS"/>
          <w:color w:val="000000"/>
          <w:sz w:val="22"/>
          <w:szCs w:val="22"/>
          <w:u w:val="none"/>
        </w:rPr>
      </w:pPr>
      <w:r w:rsidDel="00000000" w:rsidR="00000000" w:rsidRPr="00000000">
        <w:rPr>
          <w:rFonts w:ascii="Trebuchet MS" w:cs="Trebuchet MS" w:eastAsia="Trebuchet MS" w:hAnsi="Trebuchet MS"/>
          <w:color w:val="000000"/>
          <w:sz w:val="22"/>
          <w:szCs w:val="22"/>
          <w:rtl w:val="0"/>
        </w:rPr>
        <w:t xml:space="preserve">Attività promozionali </w:t>
      </w:r>
    </w:p>
    <w:p w:rsidR="00000000" w:rsidDel="00000000" w:rsidP="00000000" w:rsidRDefault="00000000" w:rsidRPr="00000000" w14:paraId="0000000B">
      <w:pPr>
        <w:numPr>
          <w:ilvl w:val="0"/>
          <w:numId w:val="4"/>
        </w:numPr>
        <w:tabs>
          <w:tab w:val="left" w:leader="none" w:pos="0"/>
          <w:tab w:val="left" w:leader="none" w:pos="348"/>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rFonts w:ascii="Trebuchet MS" w:cs="Trebuchet MS" w:eastAsia="Trebuchet MS" w:hAnsi="Trebuchet MS"/>
          <w:color w:val="000000"/>
          <w:sz w:val="22"/>
          <w:szCs w:val="22"/>
          <w:u w:val="none"/>
        </w:rPr>
      </w:pPr>
      <w:r w:rsidDel="00000000" w:rsidR="00000000" w:rsidRPr="00000000">
        <w:rPr>
          <w:rFonts w:ascii="Trebuchet MS" w:cs="Trebuchet MS" w:eastAsia="Trebuchet MS" w:hAnsi="Trebuchet MS"/>
          <w:color w:val="000000"/>
          <w:sz w:val="22"/>
          <w:szCs w:val="22"/>
          <w:rtl w:val="0"/>
        </w:rPr>
        <w:t xml:space="preserve">Comunicazione multimediale</w:t>
      </w:r>
    </w:p>
    <w:p w:rsidR="00000000" w:rsidDel="00000000" w:rsidP="00000000" w:rsidRDefault="00000000" w:rsidRPr="00000000" w14:paraId="0000000C">
      <w:pPr>
        <w:numPr>
          <w:ilvl w:val="0"/>
          <w:numId w:val="4"/>
        </w:numPr>
        <w:tabs>
          <w:tab w:val="left" w:leader="none" w:pos="0"/>
          <w:tab w:val="left" w:leader="none" w:pos="348"/>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rFonts w:ascii="Trebuchet MS" w:cs="Trebuchet MS" w:eastAsia="Trebuchet MS" w:hAnsi="Trebuchet MS"/>
          <w:color w:val="000000"/>
          <w:sz w:val="22"/>
          <w:szCs w:val="22"/>
          <w:u w:val="none"/>
        </w:rPr>
      </w:pPr>
      <w:r w:rsidDel="00000000" w:rsidR="00000000" w:rsidRPr="00000000">
        <w:rPr>
          <w:rFonts w:ascii="Trebuchet MS" w:cs="Trebuchet MS" w:eastAsia="Trebuchet MS" w:hAnsi="Trebuchet MS"/>
          <w:color w:val="000000"/>
          <w:sz w:val="22"/>
          <w:szCs w:val="22"/>
          <w:rtl w:val="0"/>
        </w:rPr>
        <w:t xml:space="preserve">Gestione del contenzioso (contratti, ordini, arrivi, fatture) </w:t>
      </w:r>
    </w:p>
    <w:p w:rsidR="00000000" w:rsidDel="00000000" w:rsidP="00000000" w:rsidRDefault="00000000" w:rsidRPr="00000000" w14:paraId="0000000D">
      <w:pPr>
        <w:numPr>
          <w:ilvl w:val="0"/>
          <w:numId w:val="4"/>
        </w:numPr>
        <w:tabs>
          <w:tab w:val="left" w:leader="none" w:pos="0"/>
          <w:tab w:val="left" w:leader="none" w:pos="348"/>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rFonts w:ascii="Trebuchet MS" w:cs="Trebuchet MS" w:eastAsia="Trebuchet MS" w:hAnsi="Trebuchet MS"/>
          <w:color w:val="000000"/>
          <w:sz w:val="22"/>
          <w:szCs w:val="22"/>
          <w:u w:val="none"/>
        </w:rPr>
      </w:pPr>
      <w:r w:rsidDel="00000000" w:rsidR="00000000" w:rsidRPr="00000000">
        <w:rPr>
          <w:rFonts w:ascii="Trebuchet MS" w:cs="Trebuchet MS" w:eastAsia="Trebuchet MS" w:hAnsi="Trebuchet MS"/>
          <w:color w:val="000000"/>
          <w:sz w:val="22"/>
          <w:szCs w:val="22"/>
          <w:rtl w:val="0"/>
        </w:rPr>
        <w:t xml:space="preserve">Invio di comunicazioni di cortesia e/o di materiale promozionale/informativo</w:t>
      </w:r>
    </w:p>
    <w:p w:rsidR="00000000" w:rsidDel="00000000" w:rsidP="00000000" w:rsidRDefault="00000000" w:rsidRPr="00000000" w14:paraId="0000000E">
      <w:pPr>
        <w:numPr>
          <w:ilvl w:val="0"/>
          <w:numId w:val="4"/>
        </w:numPr>
        <w:tabs>
          <w:tab w:val="left" w:leader="none" w:pos="0"/>
          <w:tab w:val="left" w:leader="none" w:pos="348"/>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rFonts w:ascii="Trebuchet MS" w:cs="Trebuchet MS" w:eastAsia="Trebuchet MS" w:hAnsi="Trebuchet MS"/>
          <w:color w:val="000000"/>
          <w:sz w:val="22"/>
          <w:szCs w:val="22"/>
          <w:u w:val="none"/>
        </w:rPr>
      </w:pPr>
      <w:r w:rsidDel="00000000" w:rsidR="00000000" w:rsidRPr="00000000">
        <w:rPr>
          <w:rFonts w:ascii="Trebuchet MS" w:cs="Trebuchet MS" w:eastAsia="Trebuchet MS" w:hAnsi="Trebuchet MS"/>
          <w:color w:val="000000"/>
          <w:sz w:val="22"/>
          <w:szCs w:val="22"/>
          <w:rtl w:val="0"/>
        </w:rPr>
        <w:t xml:space="preserve">Promozione di prodotti editoriali e marketing </w:t>
      </w:r>
    </w:p>
    <w:p w:rsidR="00000000" w:rsidDel="00000000" w:rsidP="00000000" w:rsidRDefault="00000000" w:rsidRPr="00000000" w14:paraId="0000000F">
      <w:pPr>
        <w:numPr>
          <w:ilvl w:val="0"/>
          <w:numId w:val="4"/>
        </w:numPr>
        <w:tabs>
          <w:tab w:val="left" w:leader="none" w:pos="0"/>
          <w:tab w:val="left" w:leader="none" w:pos="348"/>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rFonts w:ascii="Trebuchet MS" w:cs="Trebuchet MS" w:eastAsia="Trebuchet MS" w:hAnsi="Trebuchet MS"/>
          <w:color w:val="000000"/>
          <w:sz w:val="22"/>
          <w:szCs w:val="22"/>
          <w:u w:val="none"/>
        </w:rPr>
      </w:pPr>
      <w:r w:rsidDel="00000000" w:rsidR="00000000" w:rsidRPr="00000000">
        <w:rPr>
          <w:rFonts w:ascii="Trebuchet MS" w:cs="Trebuchet MS" w:eastAsia="Trebuchet MS" w:hAnsi="Trebuchet MS"/>
          <w:color w:val="000000"/>
          <w:sz w:val="22"/>
          <w:szCs w:val="22"/>
          <w:rtl w:val="0"/>
        </w:rPr>
        <w:t xml:space="preserve">Ricerche di mercato, studi statistici e verifiche del grado di soddisfazione della clientela sui prodotti</w:t>
      </w:r>
    </w:p>
    <w:p w:rsidR="00000000" w:rsidDel="00000000" w:rsidP="00000000" w:rsidRDefault="00000000" w:rsidRPr="00000000" w14:paraId="00000010">
      <w:pPr>
        <w:numPr>
          <w:ilvl w:val="0"/>
          <w:numId w:val="4"/>
        </w:numPr>
        <w:tabs>
          <w:tab w:val="left" w:leader="none" w:pos="0"/>
          <w:tab w:val="left" w:leader="none" w:pos="348"/>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rFonts w:ascii="Trebuchet MS" w:cs="Trebuchet MS" w:eastAsia="Trebuchet MS" w:hAnsi="Trebuchet MS"/>
          <w:color w:val="000000"/>
          <w:sz w:val="22"/>
          <w:szCs w:val="22"/>
          <w:u w:val="none"/>
        </w:rPr>
      </w:pPr>
      <w:r w:rsidDel="00000000" w:rsidR="00000000" w:rsidRPr="00000000">
        <w:rPr>
          <w:rFonts w:ascii="Trebuchet MS" w:cs="Trebuchet MS" w:eastAsia="Trebuchet MS" w:hAnsi="Trebuchet MS"/>
          <w:color w:val="000000"/>
          <w:sz w:val="22"/>
          <w:szCs w:val="22"/>
          <w:rtl w:val="0"/>
        </w:rPr>
        <w:t xml:space="preserve">Servizi internet</w:t>
      </w:r>
    </w:p>
    <w:p w:rsidR="00000000" w:rsidDel="00000000" w:rsidP="00000000" w:rsidRDefault="00000000" w:rsidRPr="00000000" w14:paraId="00000011">
      <w:pP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1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1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BASE GIURIDICA</w:t>
      </w:r>
    </w:p>
    <w:p w:rsidR="00000000" w:rsidDel="00000000" w:rsidP="00000000" w:rsidRDefault="00000000" w:rsidRPr="00000000" w14:paraId="0000001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15">
      <w:pPr>
        <w:numPr>
          <w:ilvl w:val="0"/>
          <w:numId w:val="1"/>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s>
        <w:ind w:left="1440" w:right="0" w:hanging="36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Le basi giuridiche su cui si fonda il trattamento per i dati comuni, secondo l'Art.6 del Regolamento GDPR, sono:</w:t>
        <w:br w:type="textWrapping"/>
      </w:r>
    </w:p>
    <w:p w:rsidR="00000000" w:rsidDel="00000000" w:rsidP="00000000" w:rsidRDefault="00000000" w:rsidRPr="00000000" w14:paraId="00000016">
      <w:pPr>
        <w:numPr>
          <w:ilvl w:val="1"/>
          <w:numId w:val="1"/>
        </w:numPr>
        <w:tabs>
          <w:tab w:val="left" w:leader="none" w:pos="0"/>
          <w:tab w:val="left" w:leader="none" w:pos="360"/>
          <w:tab w:val="left" w:leader="none" w:pos="1044"/>
          <w:tab w:val="left" w:leader="none" w:pos="1752"/>
          <w:tab w:val="left" w:leader="none" w:pos="2460"/>
          <w:tab w:val="left" w:leader="none" w:pos="3168"/>
          <w:tab w:val="left" w:leader="none" w:pos="3876"/>
          <w:tab w:val="left" w:leader="none" w:pos="4584"/>
          <w:tab w:val="left" w:leader="none" w:pos="5292"/>
          <w:tab w:val="left" w:leader="none" w:pos="6000"/>
          <w:tab w:val="left" w:leader="none" w:pos="6708"/>
        </w:tabs>
        <w:ind w:left="2520" w:right="0" w:hanging="360"/>
        <w:jc w:val="both"/>
        <w:rPr>
          <w:color w:val="000000"/>
          <w:sz w:val="22"/>
          <w:szCs w:val="22"/>
        </w:rPr>
      </w:pPr>
      <w:r w:rsidDel="00000000" w:rsidR="00000000" w:rsidRPr="00000000">
        <w:rPr>
          <w:rFonts w:ascii="Trebuchet MS" w:cs="Trebuchet MS" w:eastAsia="Trebuchet MS" w:hAnsi="Trebuchet MS"/>
          <w:color w:val="000000"/>
          <w:sz w:val="22"/>
          <w:szCs w:val="22"/>
          <w:rtl w:val="0"/>
        </w:rPr>
        <w:t xml:space="preserve">Contratto;</w:t>
      </w:r>
    </w:p>
    <w:p w:rsidR="00000000" w:rsidDel="00000000" w:rsidP="00000000" w:rsidRDefault="00000000" w:rsidRPr="00000000" w14:paraId="00000017">
      <w:pPr>
        <w:numPr>
          <w:ilvl w:val="1"/>
          <w:numId w:val="1"/>
        </w:numPr>
        <w:tabs>
          <w:tab w:val="left" w:leader="none" w:pos="0"/>
          <w:tab w:val="left" w:leader="none" w:pos="360"/>
          <w:tab w:val="left" w:leader="none" w:pos="1044"/>
          <w:tab w:val="left" w:leader="none" w:pos="1752"/>
          <w:tab w:val="left" w:leader="none" w:pos="2460"/>
          <w:tab w:val="left" w:leader="none" w:pos="3168"/>
          <w:tab w:val="left" w:leader="none" w:pos="3876"/>
          <w:tab w:val="left" w:leader="none" w:pos="4584"/>
          <w:tab w:val="left" w:leader="none" w:pos="5292"/>
          <w:tab w:val="left" w:leader="none" w:pos="6000"/>
          <w:tab w:val="left" w:leader="none" w:pos="6708"/>
        </w:tabs>
        <w:ind w:left="2520" w:right="0" w:hanging="360"/>
        <w:jc w:val="both"/>
        <w:rPr>
          <w:color w:val="000000"/>
          <w:sz w:val="22"/>
          <w:szCs w:val="22"/>
        </w:rPr>
      </w:pPr>
      <w:r w:rsidDel="00000000" w:rsidR="00000000" w:rsidRPr="00000000">
        <w:rPr>
          <w:rFonts w:ascii="Trebuchet MS" w:cs="Trebuchet MS" w:eastAsia="Trebuchet MS" w:hAnsi="Trebuchet MS"/>
          <w:color w:val="000000"/>
          <w:sz w:val="22"/>
          <w:szCs w:val="22"/>
          <w:rtl w:val="0"/>
        </w:rPr>
        <w:t xml:space="preserve">Consenso;</w:t>
      </w:r>
    </w:p>
    <w:p w:rsidR="00000000" w:rsidDel="00000000" w:rsidP="00000000" w:rsidRDefault="00000000" w:rsidRPr="00000000" w14:paraId="00000018">
      <w:pP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19">
      <w:pP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La società tratta i dati facoltativi degli utenti in base al consenso, ossia mediante l’approvazione esplicita della presente policy privacy e in relazione alle modalità e finalità di seguito descritte.</w:t>
      </w:r>
    </w:p>
    <w:p w:rsidR="00000000" w:rsidDel="00000000" w:rsidP="00000000" w:rsidRDefault="00000000" w:rsidRPr="00000000" w14:paraId="0000001A">
      <w:pP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CATEGORIE DI DESTINATARI</w:t>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1D">
      <w:pPr>
        <w:numPr>
          <w:ilvl w:val="0"/>
          <w:numId w:val="1"/>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s>
        <w:ind w:left="1440" w:right="0" w:hanging="36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br w:type="textWrapping"/>
      </w:r>
    </w:p>
    <w:p w:rsidR="00000000" w:rsidDel="00000000" w:rsidP="00000000" w:rsidRDefault="00000000" w:rsidRPr="00000000" w14:paraId="0000001E">
      <w:pPr>
        <w:numPr>
          <w:ilvl w:val="1"/>
          <w:numId w:val="1"/>
        </w:numPr>
        <w:tabs>
          <w:tab w:val="left" w:leader="none" w:pos="0"/>
          <w:tab w:val="left" w:leader="none" w:pos="360"/>
          <w:tab w:val="left" w:leader="none" w:pos="1044"/>
          <w:tab w:val="left" w:leader="none" w:pos="1752"/>
          <w:tab w:val="left" w:leader="none" w:pos="2460"/>
          <w:tab w:val="left" w:leader="none" w:pos="3168"/>
          <w:tab w:val="left" w:leader="none" w:pos="3876"/>
          <w:tab w:val="left" w:leader="none" w:pos="4584"/>
          <w:tab w:val="left" w:leader="none" w:pos="5292"/>
          <w:tab w:val="left" w:leader="none" w:pos="6000"/>
          <w:tab w:val="left" w:leader="none" w:pos="6708"/>
          <w:tab w:val="left" w:leader="none" w:pos="7416"/>
          <w:tab w:val="left" w:leader="none" w:pos="8124"/>
        </w:tabs>
        <w:ind w:left="2520" w:right="0" w:hanging="360"/>
        <w:jc w:val="both"/>
        <w:rPr>
          <w:color w:val="000000"/>
          <w:sz w:val="22"/>
          <w:szCs w:val="22"/>
        </w:rPr>
      </w:pPr>
      <w:r w:rsidDel="00000000" w:rsidR="00000000" w:rsidRPr="00000000">
        <w:rPr>
          <w:rFonts w:ascii="Trebuchet MS" w:cs="Trebuchet MS" w:eastAsia="Trebuchet MS" w:hAnsi="Trebuchet MS"/>
          <w:sz w:val="22"/>
          <w:szCs w:val="22"/>
          <w:rtl w:val="0"/>
        </w:rPr>
        <w:t xml:space="preserve">A</w:t>
      </w:r>
      <w:r w:rsidDel="00000000" w:rsidR="00000000" w:rsidRPr="00000000">
        <w:rPr>
          <w:rFonts w:ascii="Trebuchet MS" w:cs="Trebuchet MS" w:eastAsia="Trebuchet MS" w:hAnsi="Trebuchet MS"/>
          <w:color w:val="000000"/>
          <w:sz w:val="22"/>
          <w:szCs w:val="22"/>
          <w:rtl w:val="0"/>
        </w:rPr>
        <w:t xml:space="preserve">mministrazioni pubbliche;</w:t>
      </w:r>
    </w:p>
    <w:p w:rsidR="00000000" w:rsidDel="00000000" w:rsidP="00000000" w:rsidRDefault="00000000" w:rsidRPr="00000000" w14:paraId="0000001F">
      <w:pPr>
        <w:numPr>
          <w:ilvl w:val="1"/>
          <w:numId w:val="1"/>
        </w:numPr>
        <w:tabs>
          <w:tab w:val="left" w:leader="none" w:pos="0"/>
          <w:tab w:val="left" w:leader="none" w:pos="360"/>
          <w:tab w:val="left" w:leader="none" w:pos="1044"/>
          <w:tab w:val="left" w:leader="none" w:pos="1752"/>
          <w:tab w:val="left" w:leader="none" w:pos="2460"/>
          <w:tab w:val="left" w:leader="none" w:pos="3168"/>
          <w:tab w:val="left" w:leader="none" w:pos="3876"/>
          <w:tab w:val="left" w:leader="none" w:pos="4584"/>
          <w:tab w:val="left" w:leader="none" w:pos="5292"/>
          <w:tab w:val="left" w:leader="none" w:pos="6000"/>
          <w:tab w:val="left" w:leader="none" w:pos="6708"/>
          <w:tab w:val="left" w:leader="none" w:pos="7416"/>
          <w:tab w:val="left" w:leader="none" w:pos="8124"/>
        </w:tabs>
        <w:ind w:left="2520" w:right="0" w:hanging="360"/>
        <w:jc w:val="both"/>
        <w:rPr>
          <w:color w:val="000000"/>
          <w:sz w:val="22"/>
          <w:szCs w:val="22"/>
        </w:rPr>
      </w:pPr>
      <w:r w:rsidDel="00000000" w:rsidR="00000000" w:rsidRPr="00000000">
        <w:rPr>
          <w:rFonts w:ascii="Trebuchet MS" w:cs="Trebuchet MS" w:eastAsia="Trebuchet MS" w:hAnsi="Trebuchet MS"/>
          <w:color w:val="000000"/>
          <w:sz w:val="22"/>
          <w:szCs w:val="22"/>
          <w:rtl w:val="0"/>
        </w:rPr>
        <w:t xml:space="preserve">Autorità di vigilanza e controllo;</w:t>
      </w:r>
    </w:p>
    <w:p w:rsidR="00000000" w:rsidDel="00000000" w:rsidP="00000000" w:rsidRDefault="00000000" w:rsidRPr="00000000" w14:paraId="00000020">
      <w:pPr>
        <w:numPr>
          <w:ilvl w:val="1"/>
          <w:numId w:val="1"/>
        </w:numPr>
        <w:tabs>
          <w:tab w:val="left" w:leader="none" w:pos="0"/>
          <w:tab w:val="left" w:leader="none" w:pos="360"/>
          <w:tab w:val="left" w:leader="none" w:pos="1044"/>
          <w:tab w:val="left" w:leader="none" w:pos="1752"/>
          <w:tab w:val="left" w:leader="none" w:pos="2460"/>
          <w:tab w:val="left" w:leader="none" w:pos="3168"/>
          <w:tab w:val="left" w:leader="none" w:pos="3876"/>
          <w:tab w:val="left" w:leader="none" w:pos="4584"/>
          <w:tab w:val="left" w:leader="none" w:pos="5292"/>
          <w:tab w:val="left" w:leader="none" w:pos="6000"/>
          <w:tab w:val="left" w:leader="none" w:pos="6708"/>
          <w:tab w:val="left" w:leader="none" w:pos="7416"/>
          <w:tab w:val="left" w:leader="none" w:pos="8124"/>
        </w:tabs>
        <w:ind w:left="2520" w:right="0" w:hanging="360"/>
        <w:jc w:val="both"/>
        <w:rPr>
          <w:color w:val="000000"/>
          <w:sz w:val="22"/>
          <w:szCs w:val="22"/>
        </w:rPr>
      </w:pPr>
      <w:r w:rsidDel="00000000" w:rsidR="00000000" w:rsidRPr="00000000">
        <w:rPr>
          <w:rFonts w:ascii="Trebuchet MS" w:cs="Trebuchet MS" w:eastAsia="Trebuchet MS" w:hAnsi="Trebuchet MS"/>
          <w:color w:val="000000"/>
          <w:sz w:val="22"/>
          <w:szCs w:val="22"/>
          <w:rtl w:val="0"/>
        </w:rPr>
        <w:t xml:space="preserve">Clienti ed utenti;</w:t>
      </w:r>
    </w:p>
    <w:p w:rsidR="00000000" w:rsidDel="00000000" w:rsidP="00000000" w:rsidRDefault="00000000" w:rsidRPr="00000000" w14:paraId="00000021">
      <w:pPr>
        <w:numPr>
          <w:ilvl w:val="1"/>
          <w:numId w:val="1"/>
        </w:numPr>
        <w:tabs>
          <w:tab w:val="left" w:leader="none" w:pos="0"/>
          <w:tab w:val="left" w:leader="none" w:pos="360"/>
          <w:tab w:val="left" w:leader="none" w:pos="1044"/>
          <w:tab w:val="left" w:leader="none" w:pos="1752"/>
          <w:tab w:val="left" w:leader="none" w:pos="2460"/>
          <w:tab w:val="left" w:leader="none" w:pos="3168"/>
          <w:tab w:val="left" w:leader="none" w:pos="3876"/>
          <w:tab w:val="left" w:leader="none" w:pos="4584"/>
          <w:tab w:val="left" w:leader="none" w:pos="5292"/>
          <w:tab w:val="left" w:leader="none" w:pos="6000"/>
          <w:tab w:val="left" w:leader="none" w:pos="6708"/>
          <w:tab w:val="left" w:leader="none" w:pos="7416"/>
          <w:tab w:val="left" w:leader="none" w:pos="8124"/>
        </w:tabs>
        <w:ind w:left="2520" w:right="0" w:hanging="360"/>
        <w:jc w:val="both"/>
        <w:rPr>
          <w:color w:val="000000"/>
          <w:sz w:val="22"/>
          <w:szCs w:val="22"/>
        </w:rPr>
      </w:pPr>
      <w:r w:rsidDel="00000000" w:rsidR="00000000" w:rsidRPr="00000000">
        <w:rPr>
          <w:rFonts w:ascii="Trebuchet MS" w:cs="Trebuchet MS" w:eastAsia="Trebuchet MS" w:hAnsi="Trebuchet MS"/>
          <w:color w:val="000000"/>
          <w:sz w:val="22"/>
          <w:szCs w:val="22"/>
          <w:rtl w:val="0"/>
        </w:rPr>
        <w:t xml:space="preserve">Gestori posta elettronica;</w:t>
      </w:r>
    </w:p>
    <w:p w:rsidR="00000000" w:rsidDel="00000000" w:rsidP="00000000" w:rsidRDefault="00000000" w:rsidRPr="00000000" w14:paraId="00000022">
      <w:pPr>
        <w:numPr>
          <w:ilvl w:val="1"/>
          <w:numId w:val="1"/>
        </w:numPr>
        <w:tabs>
          <w:tab w:val="left" w:leader="none" w:pos="0"/>
          <w:tab w:val="left" w:leader="none" w:pos="360"/>
          <w:tab w:val="left" w:leader="none" w:pos="1044"/>
          <w:tab w:val="left" w:leader="none" w:pos="1752"/>
          <w:tab w:val="left" w:leader="none" w:pos="2460"/>
          <w:tab w:val="left" w:leader="none" w:pos="3168"/>
          <w:tab w:val="left" w:leader="none" w:pos="3876"/>
          <w:tab w:val="left" w:leader="none" w:pos="4584"/>
          <w:tab w:val="left" w:leader="none" w:pos="5292"/>
          <w:tab w:val="left" w:leader="none" w:pos="6000"/>
          <w:tab w:val="left" w:leader="none" w:pos="6708"/>
          <w:tab w:val="left" w:leader="none" w:pos="7416"/>
          <w:tab w:val="left" w:leader="none" w:pos="8124"/>
        </w:tabs>
        <w:ind w:left="2520" w:right="0" w:hanging="360"/>
        <w:jc w:val="both"/>
        <w:rPr>
          <w:color w:val="000000"/>
          <w:sz w:val="22"/>
          <w:szCs w:val="22"/>
        </w:rPr>
      </w:pPr>
      <w:r w:rsidDel="00000000" w:rsidR="00000000" w:rsidRPr="00000000">
        <w:rPr>
          <w:rFonts w:ascii="Trebuchet MS" w:cs="Trebuchet MS" w:eastAsia="Trebuchet MS" w:hAnsi="Trebuchet MS"/>
          <w:color w:val="000000"/>
          <w:sz w:val="22"/>
          <w:szCs w:val="22"/>
          <w:rtl w:val="0"/>
        </w:rPr>
        <w:t xml:space="preserve">Persone autorizzate;</w:t>
      </w:r>
    </w:p>
    <w:p w:rsidR="00000000" w:rsidDel="00000000" w:rsidP="00000000" w:rsidRDefault="00000000" w:rsidRPr="00000000" w14:paraId="00000023">
      <w:pPr>
        <w:numPr>
          <w:ilvl w:val="1"/>
          <w:numId w:val="1"/>
        </w:numPr>
        <w:tabs>
          <w:tab w:val="left" w:leader="none" w:pos="0"/>
          <w:tab w:val="left" w:leader="none" w:pos="360"/>
          <w:tab w:val="left" w:leader="none" w:pos="1044"/>
          <w:tab w:val="left" w:leader="none" w:pos="1752"/>
          <w:tab w:val="left" w:leader="none" w:pos="2460"/>
          <w:tab w:val="left" w:leader="none" w:pos="3168"/>
          <w:tab w:val="left" w:leader="none" w:pos="3876"/>
          <w:tab w:val="left" w:leader="none" w:pos="4584"/>
          <w:tab w:val="left" w:leader="none" w:pos="5292"/>
          <w:tab w:val="left" w:leader="none" w:pos="6000"/>
          <w:tab w:val="left" w:leader="none" w:pos="6708"/>
          <w:tab w:val="left" w:leader="none" w:pos="7416"/>
          <w:tab w:val="left" w:leader="none" w:pos="8124"/>
        </w:tabs>
        <w:ind w:left="2520" w:right="0" w:hanging="360"/>
        <w:jc w:val="both"/>
        <w:rPr>
          <w:color w:val="000000"/>
          <w:sz w:val="22"/>
          <w:szCs w:val="22"/>
        </w:rPr>
      </w:pPr>
      <w:r w:rsidDel="00000000" w:rsidR="00000000" w:rsidRPr="00000000">
        <w:rPr>
          <w:rFonts w:ascii="Trebuchet MS" w:cs="Trebuchet MS" w:eastAsia="Trebuchet MS" w:hAnsi="Trebuchet MS"/>
          <w:color w:val="000000"/>
          <w:sz w:val="22"/>
          <w:szCs w:val="22"/>
          <w:rtl w:val="0"/>
        </w:rPr>
        <w:t xml:space="preserve">Responsabili esterni;</w:t>
      </w:r>
    </w:p>
    <w:p w:rsidR="00000000" w:rsidDel="00000000" w:rsidP="00000000" w:rsidRDefault="00000000" w:rsidRPr="00000000" w14:paraId="00000024">
      <w:pPr>
        <w:numPr>
          <w:ilvl w:val="1"/>
          <w:numId w:val="1"/>
        </w:numPr>
        <w:tabs>
          <w:tab w:val="left" w:leader="none" w:pos="0"/>
          <w:tab w:val="left" w:leader="none" w:pos="360"/>
          <w:tab w:val="left" w:leader="none" w:pos="1044"/>
          <w:tab w:val="left" w:leader="none" w:pos="1752"/>
          <w:tab w:val="left" w:leader="none" w:pos="2460"/>
          <w:tab w:val="left" w:leader="none" w:pos="3168"/>
          <w:tab w:val="left" w:leader="none" w:pos="3876"/>
          <w:tab w:val="left" w:leader="none" w:pos="4584"/>
          <w:tab w:val="left" w:leader="none" w:pos="5292"/>
          <w:tab w:val="left" w:leader="none" w:pos="6000"/>
          <w:tab w:val="left" w:leader="none" w:pos="6708"/>
          <w:tab w:val="left" w:leader="none" w:pos="7416"/>
          <w:tab w:val="left" w:leader="none" w:pos="8124"/>
        </w:tabs>
        <w:ind w:left="2520" w:right="0" w:hanging="360"/>
        <w:jc w:val="both"/>
        <w:rPr>
          <w:color w:val="000000"/>
          <w:sz w:val="22"/>
          <w:szCs w:val="22"/>
        </w:rPr>
      </w:pPr>
      <w:r w:rsidDel="00000000" w:rsidR="00000000" w:rsidRPr="00000000">
        <w:rPr>
          <w:rFonts w:ascii="Trebuchet MS" w:cs="Trebuchet MS" w:eastAsia="Trebuchet MS" w:hAnsi="Trebuchet MS"/>
          <w:color w:val="000000"/>
          <w:sz w:val="22"/>
          <w:szCs w:val="22"/>
          <w:rtl w:val="0"/>
        </w:rPr>
        <w:t xml:space="preserve">Responsabili interni;</w:t>
      </w:r>
    </w:p>
    <w:p w:rsidR="00000000" w:rsidDel="00000000" w:rsidP="00000000" w:rsidRDefault="00000000" w:rsidRPr="00000000" w14:paraId="00000025">
      <w:pPr>
        <w:numPr>
          <w:ilvl w:val="1"/>
          <w:numId w:val="1"/>
        </w:numPr>
        <w:tabs>
          <w:tab w:val="left" w:leader="none" w:pos="0"/>
          <w:tab w:val="left" w:leader="none" w:pos="360"/>
          <w:tab w:val="left" w:leader="none" w:pos="1044"/>
          <w:tab w:val="left" w:leader="none" w:pos="1752"/>
          <w:tab w:val="left" w:leader="none" w:pos="2460"/>
          <w:tab w:val="left" w:leader="none" w:pos="3168"/>
          <w:tab w:val="left" w:leader="none" w:pos="3876"/>
          <w:tab w:val="left" w:leader="none" w:pos="4584"/>
          <w:tab w:val="left" w:leader="none" w:pos="5292"/>
          <w:tab w:val="left" w:leader="none" w:pos="6000"/>
          <w:tab w:val="left" w:leader="none" w:pos="6708"/>
          <w:tab w:val="left" w:leader="none" w:pos="7416"/>
          <w:tab w:val="left" w:leader="none" w:pos="8124"/>
        </w:tabs>
        <w:ind w:left="2520" w:right="0" w:hanging="360"/>
        <w:jc w:val="both"/>
        <w:rPr>
          <w:color w:val="000000"/>
          <w:sz w:val="22"/>
          <w:szCs w:val="22"/>
        </w:rPr>
      </w:pPr>
      <w:r w:rsidDel="00000000" w:rsidR="00000000" w:rsidRPr="00000000">
        <w:rPr>
          <w:rFonts w:ascii="Trebuchet MS" w:cs="Trebuchet MS" w:eastAsia="Trebuchet MS" w:hAnsi="Trebuchet MS"/>
          <w:color w:val="000000"/>
          <w:sz w:val="22"/>
          <w:szCs w:val="22"/>
          <w:rtl w:val="0"/>
        </w:rPr>
        <w:t xml:space="preserve">Società di marketing;</w:t>
      </w:r>
    </w:p>
    <w:p w:rsidR="00000000" w:rsidDel="00000000" w:rsidP="00000000" w:rsidRDefault="00000000" w:rsidRPr="00000000" w14:paraId="00000026">
      <w:pPr>
        <w:numPr>
          <w:ilvl w:val="1"/>
          <w:numId w:val="1"/>
        </w:numPr>
        <w:tabs>
          <w:tab w:val="left" w:leader="none" w:pos="0"/>
          <w:tab w:val="left" w:leader="none" w:pos="360"/>
          <w:tab w:val="left" w:leader="none" w:pos="1044"/>
          <w:tab w:val="left" w:leader="none" w:pos="1752"/>
          <w:tab w:val="left" w:leader="none" w:pos="2460"/>
          <w:tab w:val="left" w:leader="none" w:pos="3168"/>
          <w:tab w:val="left" w:leader="none" w:pos="3876"/>
          <w:tab w:val="left" w:leader="none" w:pos="4584"/>
          <w:tab w:val="left" w:leader="none" w:pos="5292"/>
          <w:tab w:val="left" w:leader="none" w:pos="6000"/>
          <w:tab w:val="left" w:leader="none" w:pos="6708"/>
          <w:tab w:val="left" w:leader="none" w:pos="7416"/>
          <w:tab w:val="left" w:leader="none" w:pos="8124"/>
        </w:tabs>
        <w:ind w:left="2520" w:right="0" w:hanging="360"/>
        <w:jc w:val="both"/>
        <w:rPr>
          <w:color w:val="000000"/>
          <w:sz w:val="22"/>
          <w:szCs w:val="22"/>
        </w:rPr>
      </w:pPr>
      <w:r w:rsidDel="00000000" w:rsidR="00000000" w:rsidRPr="00000000">
        <w:rPr>
          <w:rFonts w:ascii="Trebuchet MS" w:cs="Trebuchet MS" w:eastAsia="Trebuchet MS" w:hAnsi="Trebuchet MS"/>
          <w:color w:val="000000"/>
          <w:sz w:val="22"/>
          <w:szCs w:val="22"/>
          <w:rtl w:val="0"/>
        </w:rPr>
        <w:t xml:space="preserve">Società e imprese;</w:t>
      </w:r>
    </w:p>
    <w:p w:rsidR="00000000" w:rsidDel="00000000" w:rsidP="00000000" w:rsidRDefault="00000000" w:rsidRPr="00000000" w14:paraId="00000027">
      <w:pP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28">
      <w:pP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29">
      <w:pP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2A">
      <w:pP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2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MODALITÀ DI TRATTAMENTO:</w:t>
      </w:r>
    </w:p>
    <w:p w:rsidR="00000000" w:rsidDel="00000000" w:rsidP="00000000" w:rsidRDefault="00000000" w:rsidRPr="00000000" w14:paraId="0000002C">
      <w:pP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2D">
      <w:pP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Trebuchet MS" w:cs="Trebuchet MS" w:eastAsia="Trebuchet MS" w:hAnsi="Trebuchet MS"/>
          <w:b w:val="0"/>
          <w:i w:val="0"/>
          <w:smallCaps w:val="0"/>
          <w:strike w:val="0"/>
          <w:color w:val="000000"/>
          <w:sz w:val="20"/>
          <w:szCs w:val="20"/>
          <w:u w:val="none"/>
        </w:rPr>
      </w:pPr>
      <w:r w:rsidDel="00000000" w:rsidR="00000000" w:rsidRPr="00000000">
        <w:rPr>
          <w:rtl w:val="0"/>
        </w:rPr>
      </w:r>
    </w:p>
    <w:p w:rsidR="00000000" w:rsidDel="00000000" w:rsidP="00000000" w:rsidRDefault="00000000" w:rsidRPr="00000000" w14:paraId="0000002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Fonts w:ascii="Trebuchet MS" w:cs="Trebuchet MS" w:eastAsia="Trebuchet MS" w:hAnsi="Trebuchet MS"/>
          <w:b w:val="0"/>
          <w:i w:val="0"/>
          <w:smallCaps w:val="0"/>
          <w:strike w:val="0"/>
          <w:sz w:val="22"/>
          <w:szCs w:val="22"/>
          <w:u w:val="none"/>
          <w:rtl w:val="0"/>
        </w:rPr>
        <w:t xml:space="preserve">La modalità di trattamento consiste nella Compilazione di form con i dati personali degli utenti da parte degli utenti stessi o da parte del personale interno all’atto della registrazione o nella sezione deputata alla gestione del proprio profilo personale</w:t>
      </w:r>
      <w:r w:rsidDel="00000000" w:rsidR="00000000" w:rsidRPr="00000000">
        <w:rPr>
          <w:rFonts w:ascii="Trebuchet MS" w:cs="Trebuchet MS" w:eastAsia="Trebuchet MS" w:hAnsi="Trebuchet MS"/>
          <w:sz w:val="22"/>
          <w:szCs w:val="22"/>
          <w:rtl w:val="0"/>
        </w:rPr>
        <w:t xml:space="preserve"> on line.</w:t>
      </w:r>
    </w:p>
    <w:p w:rsidR="00000000" w:rsidDel="00000000" w:rsidP="00000000" w:rsidRDefault="00000000" w:rsidRPr="00000000" w14:paraId="0000002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La tipologia di dati trattati sono:</w:t>
        <w:br w:type="textWrapping"/>
      </w:r>
    </w:p>
    <w:p w:rsidR="00000000" w:rsidDel="00000000" w:rsidP="00000000" w:rsidRDefault="00000000" w:rsidRPr="00000000" w14:paraId="00000031">
      <w:pPr>
        <w:numPr>
          <w:ilvl w:val="0"/>
          <w:numId w:val="3"/>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nominativo</w:t>
      </w:r>
    </w:p>
    <w:p w:rsidR="00000000" w:rsidDel="00000000" w:rsidP="00000000" w:rsidRDefault="00000000" w:rsidRPr="00000000" w14:paraId="00000032">
      <w:pPr>
        <w:numPr>
          <w:ilvl w:val="0"/>
          <w:numId w:val="3"/>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dati di provenienza</w:t>
      </w:r>
    </w:p>
    <w:p w:rsidR="00000000" w:rsidDel="00000000" w:rsidP="00000000" w:rsidRDefault="00000000" w:rsidRPr="00000000" w14:paraId="00000033">
      <w:pPr>
        <w:numPr>
          <w:ilvl w:val="0"/>
          <w:numId w:val="3"/>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indirizzo e-mail</w:t>
      </w:r>
    </w:p>
    <w:p w:rsidR="00000000" w:rsidDel="00000000" w:rsidP="00000000" w:rsidRDefault="00000000" w:rsidRPr="00000000" w14:paraId="00000034">
      <w:pPr>
        <w:numPr>
          <w:ilvl w:val="0"/>
          <w:numId w:val="3"/>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hanging="36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numero di telefono </w:t>
      </w:r>
    </w:p>
    <w:p w:rsidR="00000000" w:rsidDel="00000000" w:rsidP="00000000" w:rsidRDefault="00000000" w:rsidRPr="00000000" w14:paraId="0000003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3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Fonts w:ascii="Trebuchet MS" w:cs="Trebuchet MS" w:eastAsia="Trebuchet MS" w:hAnsi="Trebuchet MS"/>
          <w:b w:val="0"/>
          <w:i w:val="0"/>
          <w:smallCaps w:val="0"/>
          <w:strike w:val="0"/>
          <w:sz w:val="22"/>
          <w:szCs w:val="22"/>
          <w:u w:val="none"/>
          <w:rtl w:val="0"/>
        </w:rPr>
        <w:t xml:space="preserve">La modalità di archiviazione consiste nell'utilizzo d</w:t>
      </w:r>
      <w:r w:rsidDel="00000000" w:rsidR="00000000" w:rsidRPr="00000000">
        <w:rPr>
          <w:rFonts w:ascii="Trebuchet MS" w:cs="Trebuchet MS" w:eastAsia="Trebuchet MS" w:hAnsi="Trebuchet MS"/>
          <w:sz w:val="22"/>
          <w:szCs w:val="22"/>
          <w:rtl w:val="0"/>
        </w:rPr>
        <w:t xml:space="preserve">el sistema online </w:t>
      </w:r>
      <w:r w:rsidDel="00000000" w:rsidR="00000000" w:rsidRPr="00000000">
        <w:rPr>
          <w:rFonts w:ascii="Trebuchet MS" w:cs="Trebuchet MS" w:eastAsia="Trebuchet MS" w:hAnsi="Trebuchet MS"/>
          <w:b w:val="0"/>
          <w:i w:val="0"/>
          <w:smallCaps w:val="0"/>
          <w:strike w:val="0"/>
          <w:sz w:val="22"/>
          <w:szCs w:val="22"/>
          <w:u w:val="none"/>
          <w:rtl w:val="0"/>
        </w:rPr>
        <w:t xml:space="preserve">Brevo.com come </w:t>
      </w:r>
      <w:r w:rsidDel="00000000" w:rsidR="00000000" w:rsidRPr="00000000">
        <w:rPr>
          <w:rFonts w:ascii="Trebuchet MS" w:cs="Trebuchet MS" w:eastAsia="Trebuchet MS" w:hAnsi="Trebuchet MS"/>
          <w:sz w:val="22"/>
          <w:szCs w:val="22"/>
          <w:rtl w:val="0"/>
        </w:rPr>
        <w:t xml:space="preserve">CRM</w:t>
      </w:r>
      <w:r w:rsidDel="00000000" w:rsidR="00000000" w:rsidRPr="00000000">
        <w:rPr>
          <w:rFonts w:ascii="Trebuchet MS" w:cs="Trebuchet MS" w:eastAsia="Trebuchet MS" w:hAnsi="Trebuchet MS"/>
          <w:b w:val="0"/>
          <w:i w:val="0"/>
          <w:smallCaps w:val="0"/>
          <w:strike w:val="0"/>
          <w:sz w:val="22"/>
          <w:szCs w:val="22"/>
          <w:u w:val="none"/>
          <w:rtl w:val="0"/>
        </w:rPr>
        <w:t xml:space="preserve"> </w:t>
      </w:r>
      <w:r w:rsidDel="00000000" w:rsidR="00000000" w:rsidRPr="00000000">
        <w:rPr>
          <w:rFonts w:ascii="Trebuchet MS" w:cs="Trebuchet MS" w:eastAsia="Trebuchet MS" w:hAnsi="Trebuchet MS"/>
          <w:sz w:val="22"/>
          <w:szCs w:val="22"/>
          <w:rtl w:val="0"/>
        </w:rPr>
        <w:t xml:space="preserve">e </w:t>
      </w:r>
      <w:r w:rsidDel="00000000" w:rsidR="00000000" w:rsidRPr="00000000">
        <w:rPr>
          <w:rFonts w:ascii="Trebuchet MS" w:cs="Trebuchet MS" w:eastAsia="Trebuchet MS" w:hAnsi="Trebuchet MS"/>
          <w:b w:val="0"/>
          <w:i w:val="0"/>
          <w:smallCaps w:val="0"/>
          <w:strike w:val="0"/>
          <w:sz w:val="22"/>
          <w:szCs w:val="22"/>
          <w:u w:val="none"/>
          <w:rtl w:val="0"/>
        </w:rPr>
        <w:t xml:space="preserve">gestionale contatti (PA e Privati), Urbismap.com (registrazione utenti portale - nome, cognome, e-mail), </w:t>
      </w:r>
      <w:r w:rsidDel="00000000" w:rsidR="00000000" w:rsidRPr="00000000">
        <w:rPr>
          <w:rFonts w:ascii="Trebuchet MS" w:cs="Trebuchet MS" w:eastAsia="Trebuchet MS" w:hAnsi="Trebuchet MS"/>
          <w:sz w:val="22"/>
          <w:szCs w:val="22"/>
          <w:rtl w:val="0"/>
        </w:rPr>
        <w:t xml:space="preserve">Urbismap.it (invio comunicazione da parte degli utenti per mezzo di form - nome, cognome, e-mail). </w:t>
      </w:r>
    </w:p>
    <w:p w:rsidR="00000000" w:rsidDel="00000000" w:rsidP="00000000" w:rsidRDefault="00000000" w:rsidRPr="00000000" w14:paraId="0000003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0"/>
          <w:i w:val="0"/>
          <w:smallCaps w:val="0"/>
          <w:strike w:val="0"/>
          <w:sz w:val="22"/>
          <w:szCs w:val="22"/>
          <w:u w:val="none"/>
        </w:rPr>
      </w:pPr>
      <w:r w:rsidDel="00000000" w:rsidR="00000000" w:rsidRPr="00000000">
        <w:rPr>
          <w:rFonts w:ascii="Trebuchet MS" w:cs="Trebuchet MS" w:eastAsia="Trebuchet MS" w:hAnsi="Trebuchet MS"/>
          <w:sz w:val="22"/>
          <w:szCs w:val="22"/>
          <w:rtl w:val="0"/>
        </w:rPr>
        <w:t xml:space="preserve">Le modalità</w:t>
      </w:r>
      <w:r w:rsidDel="00000000" w:rsidR="00000000" w:rsidRPr="00000000">
        <w:rPr>
          <w:rFonts w:ascii="Trebuchet MS" w:cs="Trebuchet MS" w:eastAsia="Trebuchet MS" w:hAnsi="Trebuchet MS"/>
          <w:b w:val="0"/>
          <w:i w:val="0"/>
          <w:smallCaps w:val="0"/>
          <w:strike w:val="0"/>
          <w:sz w:val="22"/>
          <w:szCs w:val="22"/>
          <w:u w:val="none"/>
          <w:rtl w:val="0"/>
        </w:rPr>
        <w:t xml:space="preserve"> di utilizzo saranno basate sulla trasmissione di comunicazioni commerciali tramite e-mail o contatti telefonici dirett</w:t>
      </w:r>
      <w:r w:rsidDel="00000000" w:rsidR="00000000" w:rsidRPr="00000000">
        <w:rPr>
          <w:rFonts w:ascii="Trebuchet MS" w:cs="Trebuchet MS" w:eastAsia="Trebuchet MS" w:hAnsi="Trebuchet MS"/>
          <w:sz w:val="22"/>
          <w:szCs w:val="22"/>
          <w:rtl w:val="0"/>
        </w:rPr>
        <w:t xml:space="preserve">i</w:t>
      </w:r>
      <w:r w:rsidDel="00000000" w:rsidR="00000000" w:rsidRPr="00000000">
        <w:rPr>
          <w:rFonts w:ascii="Trebuchet MS" w:cs="Trebuchet MS" w:eastAsia="Trebuchet MS" w:hAnsi="Trebuchet MS"/>
          <w:b w:val="0"/>
          <w:i w:val="0"/>
          <w:smallCaps w:val="0"/>
          <w:strike w:val="0"/>
          <w:sz w:val="22"/>
          <w:szCs w:val="22"/>
          <w:u w:val="none"/>
          <w:rtl w:val="0"/>
        </w:rPr>
        <w:t xml:space="preserve">.</w:t>
      </w:r>
    </w:p>
    <w:p w:rsidR="00000000" w:rsidDel="00000000" w:rsidP="00000000" w:rsidRDefault="00000000" w:rsidRPr="00000000" w14:paraId="00000039">
      <w:pP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b w:val="0"/>
        </w:rPr>
      </w:pPr>
      <w:r w:rsidDel="00000000" w:rsidR="00000000" w:rsidRPr="00000000">
        <w:rPr>
          <w:rtl w:val="0"/>
        </w:rPr>
      </w:r>
    </w:p>
    <w:p w:rsidR="00000000" w:rsidDel="00000000" w:rsidP="00000000" w:rsidRDefault="00000000" w:rsidRPr="00000000" w14:paraId="0000003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3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PERIODO DI CONSERVAZIONE</w:t>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3D">
      <w:pP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Il periodo di conservazione dei dati è: 5 anni. I dati saranno trattati per tutto il tempo necessario allo svolgimento del rapporto commerciale in essere e per i successivi dieci anni dalla data di acquisizione degli stessi. </w:t>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DIRITTI DELL’INTERESSATO</w:t>
      </w:r>
    </w:p>
    <w:p w:rsidR="00000000" w:rsidDel="00000000" w:rsidP="00000000" w:rsidRDefault="00000000" w:rsidRPr="00000000" w14:paraId="0000004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42">
      <w:pPr>
        <w:numPr>
          <w:ilvl w:val="0"/>
          <w:numId w:val="5"/>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s>
        <w:ind w:left="1440" w:right="0" w:hanging="360"/>
        <w:jc w:val="both"/>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Ai sensi del Regolamento europeo 679/2016 (GDPR) e della normativa nazionale in vigore, l'interessato può, secondo le modalità e nei limiti previsti dalla vigente normativa, esercitare i seguenti diritti: </w:t>
      </w:r>
    </w:p>
    <w:p w:rsidR="00000000" w:rsidDel="00000000" w:rsidP="00000000" w:rsidRDefault="00000000" w:rsidRPr="00000000" w14:paraId="0000004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397"/>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44">
      <w:pPr>
        <w:numPr>
          <w:ilvl w:val="0"/>
          <w:numId w:val="6"/>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sz w:val="22"/>
          <w:szCs w:val="22"/>
        </w:rPr>
      </w:pPr>
      <w:r w:rsidDel="00000000" w:rsidR="00000000" w:rsidRPr="00000000">
        <w:rPr>
          <w:rFonts w:ascii="Trebuchet MS" w:cs="Trebuchet MS" w:eastAsia="Trebuchet MS" w:hAnsi="Trebuchet MS"/>
          <w:sz w:val="22"/>
          <w:szCs w:val="22"/>
          <w:rtl w:val="0"/>
        </w:rPr>
        <w:t xml:space="preserve">richiedere la conferma dell'esistenza di dati personali che lo riguardano (diritto di accesso dell’interessato – art. 15 del Regolamento 679/2016);</w:t>
      </w:r>
    </w:p>
    <w:p w:rsidR="00000000" w:rsidDel="00000000" w:rsidP="00000000" w:rsidRDefault="00000000" w:rsidRPr="00000000" w14:paraId="00000045">
      <w:pPr>
        <w:numPr>
          <w:ilvl w:val="0"/>
          <w:numId w:val="6"/>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sz w:val="22"/>
          <w:szCs w:val="22"/>
        </w:rPr>
      </w:pPr>
      <w:r w:rsidDel="00000000" w:rsidR="00000000" w:rsidRPr="00000000">
        <w:rPr>
          <w:rFonts w:ascii="Trebuchet MS" w:cs="Trebuchet MS" w:eastAsia="Trebuchet MS" w:hAnsi="Trebuchet MS"/>
          <w:sz w:val="22"/>
          <w:szCs w:val="22"/>
          <w:rtl w:val="0"/>
        </w:rPr>
        <w:t xml:space="preserve">conoscerne l'origine;</w:t>
      </w:r>
    </w:p>
    <w:p w:rsidR="00000000" w:rsidDel="00000000" w:rsidP="00000000" w:rsidRDefault="00000000" w:rsidRPr="00000000" w14:paraId="00000046">
      <w:pPr>
        <w:numPr>
          <w:ilvl w:val="0"/>
          <w:numId w:val="6"/>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sz w:val="22"/>
          <w:szCs w:val="22"/>
        </w:rPr>
      </w:pPr>
      <w:r w:rsidDel="00000000" w:rsidR="00000000" w:rsidRPr="00000000">
        <w:rPr>
          <w:rFonts w:ascii="Trebuchet MS" w:cs="Trebuchet MS" w:eastAsia="Trebuchet MS" w:hAnsi="Trebuchet MS"/>
          <w:sz w:val="22"/>
          <w:szCs w:val="22"/>
          <w:rtl w:val="0"/>
        </w:rPr>
        <w:t xml:space="preserve">riceverne comunicazione intelligibile;</w:t>
      </w:r>
    </w:p>
    <w:p w:rsidR="00000000" w:rsidDel="00000000" w:rsidP="00000000" w:rsidRDefault="00000000" w:rsidRPr="00000000" w14:paraId="00000047">
      <w:pPr>
        <w:numPr>
          <w:ilvl w:val="0"/>
          <w:numId w:val="6"/>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sz w:val="22"/>
          <w:szCs w:val="22"/>
        </w:rPr>
      </w:pPr>
      <w:r w:rsidDel="00000000" w:rsidR="00000000" w:rsidRPr="00000000">
        <w:rPr>
          <w:rFonts w:ascii="Trebuchet MS" w:cs="Trebuchet MS" w:eastAsia="Trebuchet MS" w:hAnsi="Trebuchet MS"/>
          <w:sz w:val="22"/>
          <w:szCs w:val="22"/>
          <w:rtl w:val="0"/>
        </w:rPr>
        <w:t xml:space="preserve">avere informazioni circa la logica, le modalità e le finalità del trattamento;</w:t>
      </w:r>
    </w:p>
    <w:p w:rsidR="00000000" w:rsidDel="00000000" w:rsidP="00000000" w:rsidRDefault="00000000" w:rsidRPr="00000000" w14:paraId="00000048">
      <w:pPr>
        <w:numPr>
          <w:ilvl w:val="0"/>
          <w:numId w:val="6"/>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sz w:val="22"/>
          <w:szCs w:val="22"/>
        </w:rPr>
      </w:pPr>
      <w:r w:rsidDel="00000000" w:rsidR="00000000" w:rsidRPr="00000000">
        <w:rPr>
          <w:rFonts w:ascii="Trebuchet MS" w:cs="Trebuchet MS" w:eastAsia="Trebuchet MS" w:hAnsi="Trebuchet MS"/>
          <w:sz w:val="22"/>
          <w:szCs w:val="22"/>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p>
    <w:p w:rsidR="00000000" w:rsidDel="00000000" w:rsidP="00000000" w:rsidRDefault="00000000" w:rsidRPr="00000000" w14:paraId="00000049">
      <w:pPr>
        <w:numPr>
          <w:ilvl w:val="0"/>
          <w:numId w:val="6"/>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sz w:val="22"/>
          <w:szCs w:val="22"/>
        </w:rPr>
      </w:pPr>
      <w:r w:rsidDel="00000000" w:rsidR="00000000" w:rsidRPr="00000000">
        <w:rPr>
          <w:rFonts w:ascii="Trebuchet MS" w:cs="Trebuchet MS" w:eastAsia="Trebuchet MS" w:hAnsi="Trebuchet MS"/>
          <w:sz w:val="22"/>
          <w:szCs w:val="22"/>
          <w:rtl w:val="0"/>
        </w:rPr>
        <w:t xml:space="preserve">diritto di limitazione e/o di opposizione al trattamento dei dati che lo riguardano (art. 18 del Regolamento 679/2016);</w:t>
      </w:r>
    </w:p>
    <w:p w:rsidR="00000000" w:rsidDel="00000000" w:rsidP="00000000" w:rsidRDefault="00000000" w:rsidRPr="00000000" w14:paraId="0000004A">
      <w:pPr>
        <w:numPr>
          <w:ilvl w:val="0"/>
          <w:numId w:val="6"/>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sz w:val="22"/>
          <w:szCs w:val="22"/>
        </w:rPr>
      </w:pPr>
      <w:r w:rsidDel="00000000" w:rsidR="00000000" w:rsidRPr="00000000">
        <w:rPr>
          <w:rFonts w:ascii="Trebuchet MS" w:cs="Trebuchet MS" w:eastAsia="Trebuchet MS" w:hAnsi="Trebuchet MS"/>
          <w:sz w:val="22"/>
          <w:szCs w:val="22"/>
          <w:rtl w:val="0"/>
        </w:rPr>
        <w:t xml:space="preserve">diritto di revoca;</w:t>
      </w:r>
    </w:p>
    <w:p w:rsidR="00000000" w:rsidDel="00000000" w:rsidP="00000000" w:rsidRDefault="00000000" w:rsidRPr="00000000" w14:paraId="0000004B">
      <w:pPr>
        <w:numPr>
          <w:ilvl w:val="0"/>
          <w:numId w:val="6"/>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sz w:val="22"/>
          <w:szCs w:val="22"/>
        </w:rPr>
      </w:pPr>
      <w:r w:rsidDel="00000000" w:rsidR="00000000" w:rsidRPr="00000000">
        <w:rPr>
          <w:rFonts w:ascii="Trebuchet MS" w:cs="Trebuchet MS" w:eastAsia="Trebuchet MS" w:hAnsi="Trebuchet MS"/>
          <w:sz w:val="22"/>
          <w:szCs w:val="22"/>
          <w:rtl w:val="0"/>
        </w:rPr>
        <w:t xml:space="preserve">diritto alla portabilità dei dati (art. 20 del Regolamento 679/2016);</w:t>
      </w:r>
    </w:p>
    <w:p w:rsidR="00000000" w:rsidDel="00000000" w:rsidP="00000000" w:rsidRDefault="00000000" w:rsidRPr="00000000" w14:paraId="0000004C">
      <w:pPr>
        <w:numPr>
          <w:ilvl w:val="0"/>
          <w:numId w:val="6"/>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sz w:val="22"/>
          <w:szCs w:val="22"/>
        </w:rPr>
      </w:pPr>
      <w:r w:rsidDel="00000000" w:rsidR="00000000" w:rsidRPr="00000000">
        <w:rPr>
          <w:rFonts w:ascii="Trebuchet MS" w:cs="Trebuchet MS" w:eastAsia="Trebuchet MS" w:hAnsi="Trebuchet MS"/>
          <w:sz w:val="22"/>
          <w:szCs w:val="22"/>
          <w:rtl w:val="0"/>
        </w:rPr>
        <w:t xml:space="preserve">nei casi di trattamento basato su consenso, ricevere i propri dati forniti al titolare, in forma strutturata e leggibile da un elaboratore di dati e in un formato comunemente usato da un dispositivo elettronico;</w:t>
      </w:r>
    </w:p>
    <w:p w:rsidR="00000000" w:rsidDel="00000000" w:rsidP="00000000" w:rsidRDefault="00000000" w:rsidRPr="00000000" w14:paraId="0000004D">
      <w:pPr>
        <w:numPr>
          <w:ilvl w:val="0"/>
          <w:numId w:val="6"/>
        </w:num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 w:val="left" w:leader="none" w:pos="8484"/>
          <w:tab w:val="left" w:leader="none" w:pos="9192"/>
        </w:tabs>
        <w:ind w:left="1440" w:right="0" w:hanging="360"/>
        <w:jc w:val="both"/>
        <w:rPr>
          <w:sz w:val="22"/>
          <w:szCs w:val="22"/>
        </w:rPr>
      </w:pPr>
      <w:r w:rsidDel="00000000" w:rsidR="00000000" w:rsidRPr="00000000">
        <w:rPr>
          <w:rFonts w:ascii="Trebuchet MS" w:cs="Trebuchet MS" w:eastAsia="Trebuchet MS" w:hAnsi="Trebuchet MS"/>
          <w:sz w:val="22"/>
          <w:szCs w:val="22"/>
          <w:rtl w:val="0"/>
        </w:rPr>
        <w:t xml:space="preserve">il diritto di presentare un reclamo all’Autorità di controllo (diritto di accesso dell’interessato – art. 15 del Regolamento 679/2016).</w:t>
      </w:r>
    </w:p>
    <w:p w:rsidR="00000000" w:rsidDel="00000000" w:rsidP="00000000" w:rsidRDefault="00000000" w:rsidRPr="00000000" w14:paraId="0000004E">
      <w:p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F">
      <w:p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0">
      <w:p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s>
        <w:ind w:left="0" w:right="0" w:firstLine="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Titolare del trattamento dei Suoi dati personali è </w:t>
      </w:r>
    </w:p>
    <w:p w:rsidR="00000000" w:rsidDel="00000000" w:rsidP="00000000" w:rsidRDefault="00000000" w:rsidRPr="00000000" w14:paraId="00000051">
      <w:p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s>
        <w:ind w:left="0" w:right="0" w:firstLine="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URBISMAP S.r.l.</w:t>
      </w:r>
      <w:r w:rsidDel="00000000" w:rsidR="00000000" w:rsidRPr="00000000">
        <w:rPr>
          <w:rFonts w:ascii="Trebuchet MS" w:cs="Trebuchet MS" w:eastAsia="Trebuchet MS" w:hAnsi="Trebuchet MS"/>
          <w:sz w:val="22"/>
          <w:szCs w:val="22"/>
          <w:rtl w:val="0"/>
        </w:rPr>
        <w:t xml:space="preserve">Via dell’Artigianato Cagliari (CA)</w:t>
        <w:br w:type="textWrapping"/>
        <w:t xml:space="preserve">P</w:t>
      </w:r>
      <w:r w:rsidDel="00000000" w:rsidR="00000000" w:rsidRPr="00000000">
        <w:rPr>
          <w:rFonts w:ascii="Trebuchet MS" w:cs="Trebuchet MS" w:eastAsia="Trebuchet MS" w:hAnsi="Trebuchet MS"/>
          <w:color w:val="000000"/>
          <w:sz w:val="22"/>
          <w:szCs w:val="22"/>
          <w:rtl w:val="0"/>
        </w:rPr>
        <w:t xml:space="preserve">.iva</w:t>
      </w:r>
      <w:r w:rsidDel="00000000" w:rsidR="00000000" w:rsidRPr="00000000">
        <w:rPr>
          <w:rFonts w:ascii="Trebuchet MS" w:cs="Trebuchet MS" w:eastAsia="Trebuchet MS" w:hAnsi="Trebuchet MS"/>
          <w:sz w:val="22"/>
          <w:szCs w:val="22"/>
          <w:rtl w:val="0"/>
        </w:rPr>
        <w:t xml:space="preserve"> / C.F.</w:t>
      </w:r>
      <w:r w:rsidDel="00000000" w:rsidR="00000000" w:rsidRPr="00000000">
        <w:rPr>
          <w:rFonts w:ascii="Trebuchet MS" w:cs="Trebuchet MS" w:eastAsia="Trebuchet MS" w:hAnsi="Trebuchet MS"/>
          <w:color w:val="000000"/>
          <w:sz w:val="22"/>
          <w:szCs w:val="22"/>
          <w:rtl w:val="0"/>
        </w:rPr>
        <w:t xml:space="preserve"> 03748750928.</w:t>
      </w:r>
    </w:p>
    <w:p w:rsidR="00000000" w:rsidDel="00000000" w:rsidP="00000000" w:rsidRDefault="00000000" w:rsidRPr="00000000" w14:paraId="00000052">
      <w:p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s>
        <w:ind w:left="0" w:right="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3">
      <w:pPr>
        <w:tabs>
          <w:tab w:val="left" w:leader="none" w:pos="0"/>
          <w:tab w:val="left" w:leader="none" w:pos="696"/>
          <w:tab w:val="left" w:leader="none" w:pos="1404"/>
          <w:tab w:val="left" w:leader="none" w:pos="2112"/>
          <w:tab w:val="left" w:leader="none" w:pos="2820"/>
          <w:tab w:val="left" w:leader="none" w:pos="3528"/>
          <w:tab w:val="left" w:leader="none" w:pos="4236"/>
          <w:tab w:val="left" w:leader="none" w:pos="4944"/>
          <w:tab w:val="left" w:leader="none" w:pos="5652"/>
          <w:tab w:val="left" w:leader="none" w:pos="6360"/>
          <w:tab w:val="left" w:leader="none" w:pos="7068"/>
          <w:tab w:val="left" w:leader="none" w:pos="7776"/>
        </w:tabs>
        <w:ind w:left="0" w:right="0" w:firstLine="0"/>
        <w:rPr>
          <w:rFonts w:ascii="Trebuchet MS" w:cs="Trebuchet MS" w:eastAsia="Trebuchet MS" w:hAnsi="Trebuchet MS"/>
          <w:sz w:val="22"/>
          <w:szCs w:val="22"/>
        </w:rPr>
      </w:pPr>
      <w:r w:rsidDel="00000000" w:rsidR="00000000" w:rsidRPr="00000000">
        <w:rPr>
          <w:rFonts w:ascii="Trebuchet MS" w:cs="Trebuchet MS" w:eastAsia="Trebuchet MS" w:hAnsi="Trebuchet MS"/>
          <w:color w:val="000000"/>
          <w:sz w:val="22"/>
          <w:szCs w:val="22"/>
          <w:rtl w:val="0"/>
        </w:rPr>
        <w:t xml:space="preserve">Contatti: </w:t>
      </w:r>
      <w:r w:rsidDel="00000000" w:rsidR="00000000" w:rsidRPr="00000000">
        <w:rPr>
          <w:rtl w:val="0"/>
        </w:rPr>
      </w:r>
    </w:p>
    <w:tbl>
      <w:tblPr>
        <w:tblStyle w:val="Table1"/>
        <w:tblW w:w="4681.0" w:type="dxa"/>
        <w:jc w:val="left"/>
        <w:tblInd w:w="-55.0" w:type="dxa"/>
        <w:tblLayout w:type="fixed"/>
        <w:tblLook w:val="0000"/>
      </w:tblPr>
      <w:tblGrid>
        <w:gridCol w:w="4681"/>
        <w:tblGridChange w:id="0">
          <w:tblGrid>
            <w:gridCol w:w="4681"/>
          </w:tblGrid>
        </w:tblGridChange>
      </w:tblGrid>
      <w:tr>
        <w:trPr>
          <w:cantSplit w:val="0"/>
          <w:tblHeader w:val="0"/>
        </w:trPr>
        <w:tc>
          <w:tcPr>
            <w:shd w:fill="auto" w:val="clear"/>
          </w:tcPr>
          <w:p w:rsidR="00000000" w:rsidDel="00000000" w:rsidP="00000000" w:rsidRDefault="00000000" w:rsidRPr="00000000" w14:paraId="00000054">
            <w:pPr>
              <w:tabs>
                <w:tab w:val="left" w:leader="none" w:pos="363"/>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s>
              <w:rPr>
                <w:rFonts w:ascii="Trebuchet MS" w:cs="Trebuchet MS" w:eastAsia="Trebuchet MS" w:hAnsi="Trebuchet MS"/>
                <w:color w:val="0000cc"/>
                <w:sz w:val="22"/>
                <w:szCs w:val="22"/>
              </w:rPr>
            </w:pPr>
            <w:r w:rsidDel="00000000" w:rsidR="00000000" w:rsidRPr="00000000">
              <w:rPr>
                <w:rFonts w:ascii="Trebuchet MS" w:cs="Trebuchet MS" w:eastAsia="Trebuchet MS" w:hAnsi="Trebuchet MS"/>
                <w:color w:val="000000"/>
                <w:sz w:val="22"/>
                <w:szCs w:val="22"/>
                <w:rtl w:val="0"/>
              </w:rPr>
              <w:t xml:space="preserve">Email: </w:t>
            </w:r>
            <w:r w:rsidDel="00000000" w:rsidR="00000000" w:rsidRPr="00000000">
              <w:rPr>
                <w:rFonts w:ascii="Trebuchet MS" w:cs="Trebuchet MS" w:eastAsia="Trebuchet MS" w:hAnsi="Trebuchet MS"/>
                <w:color w:val="0000cc"/>
                <w:sz w:val="22"/>
                <w:szCs w:val="22"/>
                <w:rtl w:val="0"/>
              </w:rPr>
              <w:t xml:space="preserve">info@urbismap.com</w:t>
            </w:r>
          </w:p>
        </w:tc>
      </w:tr>
      <w:tr>
        <w:trPr>
          <w:cantSplit w:val="0"/>
          <w:tblHeader w:val="0"/>
        </w:trPr>
        <w:tc>
          <w:tcPr>
            <w:shd w:fill="auto" w:val="clear"/>
          </w:tcPr>
          <w:p w:rsidR="00000000" w:rsidDel="00000000" w:rsidP="00000000" w:rsidRDefault="00000000" w:rsidRPr="00000000" w14:paraId="00000055">
            <w:pPr>
              <w:tabs>
                <w:tab w:val="left" w:leader="none" w:pos="363"/>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s>
              <w:rPr>
                <w:rFonts w:ascii="Trebuchet MS" w:cs="Trebuchet MS" w:eastAsia="Trebuchet MS" w:hAnsi="Trebuchet MS"/>
                <w:color w:val="0000cc"/>
                <w:sz w:val="22"/>
                <w:szCs w:val="22"/>
              </w:rPr>
            </w:pPr>
            <w:r w:rsidDel="00000000" w:rsidR="00000000" w:rsidRPr="00000000">
              <w:rPr>
                <w:rFonts w:ascii="Trebuchet MS" w:cs="Trebuchet MS" w:eastAsia="Trebuchet MS" w:hAnsi="Trebuchet MS"/>
                <w:color w:val="000000"/>
                <w:sz w:val="22"/>
                <w:szCs w:val="22"/>
                <w:rtl w:val="0"/>
              </w:rPr>
              <w:t xml:space="preserve">PEC: </w:t>
            </w:r>
            <w:r w:rsidDel="00000000" w:rsidR="00000000" w:rsidRPr="00000000">
              <w:rPr>
                <w:rFonts w:ascii="Trebuchet MS" w:cs="Trebuchet MS" w:eastAsia="Trebuchet MS" w:hAnsi="Trebuchet MS"/>
                <w:color w:val="0000cc"/>
                <w:sz w:val="22"/>
                <w:szCs w:val="22"/>
                <w:rtl w:val="0"/>
              </w:rPr>
              <w:t xml:space="preserve">urbismap@pec.it</w:t>
            </w:r>
          </w:p>
        </w:tc>
      </w:tr>
      <w:tr>
        <w:trPr>
          <w:cantSplit w:val="0"/>
          <w:tblHeader w:val="0"/>
        </w:trPr>
        <w:tc>
          <w:tcPr>
            <w:shd w:fill="auto" w:val="clear"/>
          </w:tcPr>
          <w:p w:rsidR="00000000" w:rsidDel="00000000" w:rsidP="00000000" w:rsidRDefault="00000000" w:rsidRPr="00000000" w14:paraId="00000056">
            <w:pPr>
              <w:tabs>
                <w:tab w:val="left" w:leader="none" w:pos="363"/>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s>
              <w:rPr>
                <w:rFonts w:ascii="Trebuchet MS" w:cs="Trebuchet MS" w:eastAsia="Trebuchet MS" w:hAnsi="Trebuchet MS"/>
                <w:color w:val="0000cc"/>
                <w:sz w:val="22"/>
                <w:szCs w:val="22"/>
              </w:rPr>
            </w:pPr>
            <w:r w:rsidDel="00000000" w:rsidR="00000000" w:rsidRPr="00000000">
              <w:rPr>
                <w:rFonts w:ascii="Trebuchet MS" w:cs="Trebuchet MS" w:eastAsia="Trebuchet MS" w:hAnsi="Trebuchet MS"/>
                <w:color w:val="000000"/>
                <w:sz w:val="22"/>
                <w:szCs w:val="22"/>
                <w:rtl w:val="0"/>
              </w:rPr>
              <w:t xml:space="preserve">Email DPO: </w:t>
            </w:r>
            <w:r w:rsidDel="00000000" w:rsidR="00000000" w:rsidRPr="00000000">
              <w:rPr>
                <w:rFonts w:ascii="Trebuchet MS" w:cs="Trebuchet MS" w:eastAsia="Trebuchet MS" w:hAnsi="Trebuchet MS"/>
                <w:color w:val="0000cc"/>
                <w:sz w:val="22"/>
                <w:szCs w:val="22"/>
                <w:rtl w:val="0"/>
              </w:rPr>
              <w:t xml:space="preserve">dpo@urbismap.com</w:t>
            </w:r>
          </w:p>
        </w:tc>
      </w:tr>
    </w:tbl>
    <w:p w:rsidR="00000000" w:rsidDel="00000000" w:rsidP="00000000" w:rsidRDefault="00000000" w:rsidRPr="00000000" w14:paraId="00000057">
      <w:pP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05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555555"/>
          <w:sz w:val="26"/>
          <w:szCs w:val="26"/>
          <w:rtl w:val="0"/>
        </w:rPr>
        <w:br w:type="textWrapping"/>
      </w:r>
      <w:r w:rsidDel="00000000" w:rsidR="00000000" w:rsidRPr="00000000">
        <w:rPr>
          <w:rFonts w:ascii="Trebuchet MS" w:cs="Trebuchet MS" w:eastAsia="Trebuchet MS" w:hAnsi="Trebuchet MS"/>
          <w:sz w:val="22"/>
          <w:szCs w:val="22"/>
          <w:rtl w:val="0"/>
        </w:rPr>
        <w:t xml:space="preserve">La presente privacy policy può subire modifiche nel tempo – anche connesse all'eventuale entrata in vigore di nuove normative di settore, all'aggiornamento o erogazione di nuovi servizi ovvero ad intervenute innovazioni tecnologiche – per cui l'utente/visitatore è invitato a consultare periodicamente questa pagina </w:t>
      </w:r>
      <w:hyperlink r:id="rId6">
        <w:r w:rsidDel="00000000" w:rsidR="00000000" w:rsidRPr="00000000">
          <w:rPr>
            <w:rFonts w:ascii="Trebuchet MS" w:cs="Trebuchet MS" w:eastAsia="Trebuchet MS" w:hAnsi="Trebuchet MS"/>
            <w:color w:val="1155cc"/>
            <w:sz w:val="22"/>
            <w:szCs w:val="22"/>
            <w:u w:val="single"/>
            <w:rtl w:val="0"/>
          </w:rPr>
          <w:t xml:space="preserve">https://www.urbismap.it/privacy-policy/</w:t>
        </w:r>
      </w:hyperlink>
      <w:r w:rsidDel="00000000" w:rsidR="00000000" w:rsidRPr="00000000">
        <w:rPr>
          <w:rtl w:val="0"/>
        </w:rPr>
      </w:r>
    </w:p>
    <w:p w:rsidR="00000000" w:rsidDel="00000000" w:rsidP="00000000" w:rsidRDefault="00000000" w:rsidRPr="00000000" w14:paraId="0000005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jc w:val="both"/>
        <w:rPr>
          <w:rFonts w:ascii="Arial" w:cs="Arial" w:eastAsia="Arial" w:hAnsi="Arial"/>
          <w:sz w:val="22"/>
          <w:szCs w:val="22"/>
        </w:rPr>
      </w:pPr>
      <w:r w:rsidDel="00000000" w:rsidR="00000000" w:rsidRPr="00000000">
        <w:rPr>
          <w:rtl w:val="0"/>
        </w:rPr>
      </w:r>
    </w:p>
    <w:sectPr>
      <w:pgSz w:h="15840" w:w="12240" w:orient="portrait"/>
      <w:pgMar w:bottom="720" w:top="72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Arial"/>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080" w:hanging="360"/>
      </w:pPr>
      <w:rPr/>
    </w:lvl>
    <w:lvl w:ilvl="2">
      <w:start w:val="1"/>
      <w:numFmt w:val="lowerRoman"/>
      <w:lvlText w:val="%3."/>
      <w:lvlJc w:val="righ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righ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right"/>
      <w:pPr>
        <w:ind w:left="360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rbismap.it/privacy-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